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A12" w:rsidRDefault="00806A48">
      <w:pPr>
        <w:jc w:val="center"/>
        <w:rPr>
          <w:rFonts w:ascii="仿宋_GB2312" w:eastAsia="仿宋_GB2312" w:hAnsi="仿宋_GB2312" w:cs="仿宋_GB2312"/>
          <w:b/>
          <w:bCs/>
          <w:color w:val="000000" w:themeColor="text1"/>
          <w:sz w:val="28"/>
          <w:szCs w:val="28"/>
        </w:rPr>
      </w:pPr>
      <w:r w:rsidRPr="00806A48">
        <w:rPr>
          <w:rFonts w:ascii="仿宋_GB2312" w:eastAsia="仿宋_GB2312" w:hAnsi="仿宋_GB2312" w:cs="仿宋_GB2312" w:hint="eastAsia"/>
          <w:b/>
          <w:bCs/>
          <w:color w:val="000000" w:themeColor="text1"/>
          <w:sz w:val="28"/>
          <w:szCs w:val="28"/>
        </w:rPr>
        <w:t>关于</w:t>
      </w:r>
      <w:r w:rsidRPr="00806A48">
        <w:rPr>
          <w:rFonts w:ascii="仿宋_GB2312" w:eastAsia="仿宋_GB2312" w:hAnsi="仿宋_GB2312" w:cs="仿宋_GB2312"/>
          <w:b/>
          <w:bCs/>
          <w:color w:val="000000" w:themeColor="text1"/>
          <w:sz w:val="28"/>
          <w:szCs w:val="28"/>
        </w:rPr>
        <w:t>2023年下班进入二阶段同等学力申硕人员确认导师的说明</w:t>
      </w:r>
    </w:p>
    <w:p w:rsidR="00745A12" w:rsidRDefault="00745A12">
      <w:pPr>
        <w:rPr>
          <w:rFonts w:ascii="仿宋_GB2312" w:eastAsia="仿宋_GB2312" w:hAnsi="仿宋_GB2312" w:cs="仿宋_GB2312"/>
          <w:color w:val="000000" w:themeColor="text1"/>
          <w:sz w:val="28"/>
          <w:szCs w:val="28"/>
        </w:rPr>
      </w:pP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各研究生培养单位、相关人员：</w:t>
      </w:r>
    </w:p>
    <w:p w:rsidR="00745A12" w:rsidRDefault="00853FEB">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为顺利开展同等学力人员申请硕士学位工作，做好2023年</w:t>
      </w:r>
      <w:r w:rsidR="00806A48">
        <w:rPr>
          <w:rFonts w:ascii="仿宋_GB2312" w:eastAsia="仿宋_GB2312" w:hAnsi="仿宋_GB2312" w:cs="仿宋_GB2312" w:hint="eastAsia"/>
          <w:color w:val="000000" w:themeColor="text1"/>
          <w:sz w:val="28"/>
          <w:szCs w:val="28"/>
        </w:rPr>
        <w:t>下半年</w:t>
      </w:r>
      <w:r>
        <w:rPr>
          <w:rFonts w:ascii="仿宋_GB2312" w:eastAsia="仿宋_GB2312" w:hAnsi="仿宋_GB2312" w:cs="仿宋_GB2312" w:hint="eastAsia"/>
          <w:color w:val="000000" w:themeColor="text1"/>
          <w:sz w:val="28"/>
          <w:szCs w:val="28"/>
        </w:rPr>
        <w:t>同等学力申请硕士学位人员导师确认工作，现将相关事项</w:t>
      </w:r>
      <w:r w:rsidR="00806A48">
        <w:rPr>
          <w:rFonts w:ascii="仿宋_GB2312" w:eastAsia="仿宋_GB2312" w:hAnsi="仿宋_GB2312" w:cs="仿宋_GB2312" w:hint="eastAsia"/>
          <w:color w:val="000000" w:themeColor="text1"/>
          <w:sz w:val="28"/>
          <w:szCs w:val="28"/>
        </w:rPr>
        <w:t>说明</w:t>
      </w:r>
      <w:r>
        <w:rPr>
          <w:rFonts w:ascii="仿宋_GB2312" w:eastAsia="仿宋_GB2312" w:hAnsi="仿宋_GB2312" w:cs="仿宋_GB2312" w:hint="eastAsia"/>
          <w:color w:val="000000" w:themeColor="text1"/>
          <w:sz w:val="28"/>
          <w:szCs w:val="28"/>
        </w:rPr>
        <w:t>如下：</w:t>
      </w:r>
    </w:p>
    <w:p w:rsidR="00745A12" w:rsidRDefault="00806A48">
      <w:pPr>
        <w:rPr>
          <w:rFonts w:ascii="仿宋_GB2312" w:eastAsia="仿宋_GB2312" w:hAnsi="仿宋_GB2312" w:cs="仿宋_GB2312"/>
          <w:b/>
          <w:bCs/>
          <w:color w:val="000000" w:themeColor="text1"/>
          <w:sz w:val="28"/>
          <w:szCs w:val="28"/>
        </w:rPr>
      </w:pPr>
      <w:r>
        <w:rPr>
          <w:rFonts w:ascii="仿宋_GB2312" w:eastAsia="仿宋_GB2312" w:hAnsi="仿宋_GB2312" w:cs="仿宋_GB2312" w:hint="eastAsia"/>
          <w:b/>
          <w:bCs/>
          <w:color w:val="000000" w:themeColor="text1"/>
          <w:sz w:val="28"/>
          <w:szCs w:val="28"/>
        </w:rPr>
        <w:t>一</w:t>
      </w:r>
      <w:r w:rsidR="00853FEB">
        <w:rPr>
          <w:rFonts w:ascii="仿宋_GB2312" w:eastAsia="仿宋_GB2312" w:hAnsi="仿宋_GB2312" w:cs="仿宋_GB2312" w:hint="eastAsia"/>
          <w:b/>
          <w:bCs/>
          <w:color w:val="000000" w:themeColor="text1"/>
          <w:sz w:val="28"/>
          <w:szCs w:val="28"/>
        </w:rPr>
        <w:t>、导师确认的原则</w:t>
      </w:r>
    </w:p>
    <w:p w:rsidR="00745A12" w:rsidRDefault="00853FEB">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1.同等学力人员应在具备锦州医科大学硕士研究生导师资格的人员范围内选择，学术型导师可以带教学术型及专业型研究生，专业型导师仅可指导专业型研究生。本人报考时备案的专业（二级学科）</w:t>
      </w:r>
      <w:r w:rsidR="00170568">
        <w:rPr>
          <w:rFonts w:ascii="仿宋_GB2312" w:eastAsia="仿宋_GB2312" w:hAnsi="仿宋_GB2312" w:cs="仿宋_GB2312" w:hint="eastAsia"/>
          <w:color w:val="000000" w:themeColor="text1"/>
          <w:sz w:val="28"/>
          <w:szCs w:val="28"/>
        </w:rPr>
        <w:t>应与导师招生专业一致</w:t>
      </w:r>
      <w:r>
        <w:rPr>
          <w:rFonts w:ascii="仿宋_GB2312" w:eastAsia="仿宋_GB2312" w:hAnsi="仿宋_GB2312" w:cs="仿宋_GB2312" w:hint="eastAsia"/>
          <w:color w:val="000000" w:themeColor="text1"/>
          <w:sz w:val="28"/>
          <w:szCs w:val="28"/>
        </w:rPr>
        <w:t>。其中，申请临床医学硕士专业学位的学员所选导师招生专业需与学员</w:t>
      </w:r>
      <w:proofErr w:type="gramStart"/>
      <w:r>
        <w:rPr>
          <w:rFonts w:ascii="仿宋_GB2312" w:eastAsia="仿宋_GB2312" w:hAnsi="仿宋_GB2312" w:cs="仿宋_GB2312" w:hint="eastAsia"/>
          <w:color w:val="000000" w:themeColor="text1"/>
          <w:sz w:val="28"/>
          <w:szCs w:val="28"/>
        </w:rPr>
        <w:t>规培专业</w:t>
      </w:r>
      <w:proofErr w:type="gramEnd"/>
      <w:r>
        <w:rPr>
          <w:rFonts w:ascii="仿宋_GB2312" w:eastAsia="仿宋_GB2312" w:hAnsi="仿宋_GB2312" w:cs="仿宋_GB2312" w:hint="eastAsia"/>
          <w:color w:val="000000" w:themeColor="text1"/>
          <w:sz w:val="28"/>
          <w:szCs w:val="28"/>
        </w:rPr>
        <w:t>保持一致。</w:t>
      </w:r>
    </w:p>
    <w:p w:rsidR="00745A12" w:rsidRDefault="00853FEB">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2.导师指导同等学力学员数量上限由导师所在研究生培养单位结合实际情况确定，招生额度与统招研究生名额不合并计算。</w:t>
      </w:r>
    </w:p>
    <w:p w:rsidR="00745A12" w:rsidRDefault="00806A48">
      <w:pPr>
        <w:rPr>
          <w:rFonts w:ascii="仿宋_GB2312" w:eastAsia="仿宋_GB2312" w:hAnsi="仿宋_GB2312" w:cs="仿宋_GB2312"/>
          <w:b/>
          <w:bCs/>
          <w:color w:val="000000" w:themeColor="text1"/>
          <w:sz w:val="28"/>
          <w:szCs w:val="28"/>
        </w:rPr>
      </w:pPr>
      <w:r>
        <w:rPr>
          <w:rFonts w:ascii="仿宋_GB2312" w:eastAsia="仿宋_GB2312" w:hAnsi="仿宋_GB2312" w:cs="仿宋_GB2312" w:hint="eastAsia"/>
          <w:b/>
          <w:bCs/>
          <w:color w:val="000000" w:themeColor="text1"/>
          <w:sz w:val="28"/>
          <w:szCs w:val="28"/>
        </w:rPr>
        <w:t>二</w:t>
      </w:r>
      <w:r w:rsidR="00853FEB">
        <w:rPr>
          <w:rFonts w:ascii="仿宋_GB2312" w:eastAsia="仿宋_GB2312" w:hAnsi="仿宋_GB2312" w:cs="仿宋_GB2312" w:hint="eastAsia"/>
          <w:b/>
          <w:bCs/>
          <w:color w:val="000000" w:themeColor="text1"/>
          <w:sz w:val="28"/>
          <w:szCs w:val="28"/>
        </w:rPr>
        <w:t>、工作流程及要求</w:t>
      </w:r>
    </w:p>
    <w:p w:rsidR="00745A12"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w:t>
      </w:r>
      <w:r w:rsidR="00853FEB">
        <w:rPr>
          <w:rFonts w:ascii="仿宋_GB2312" w:eastAsia="仿宋_GB2312" w:hAnsi="仿宋_GB2312" w:cs="仿宋_GB2312" w:hint="eastAsia"/>
          <w:color w:val="000000" w:themeColor="text1"/>
          <w:sz w:val="28"/>
          <w:szCs w:val="28"/>
        </w:rPr>
        <w:t>符合基本条件的学员需填写《</w:t>
      </w:r>
      <w:r w:rsidRPr="003E7628">
        <w:rPr>
          <w:rFonts w:ascii="仿宋_GB2312" w:eastAsia="仿宋_GB2312" w:hAnsi="仿宋_GB2312" w:cs="仿宋_GB2312" w:hint="eastAsia"/>
          <w:color w:val="000000" w:themeColor="text1"/>
          <w:sz w:val="28"/>
          <w:szCs w:val="28"/>
        </w:rPr>
        <w:t>锦州医科大学同等学力人员申请硕士学位接收登记表</w:t>
      </w:r>
      <w:r w:rsidR="00853FEB">
        <w:rPr>
          <w:rFonts w:ascii="仿宋_GB2312" w:eastAsia="仿宋_GB2312" w:hAnsi="仿宋_GB2312" w:cs="仿宋_GB2312" w:hint="eastAsia"/>
          <w:color w:val="000000" w:themeColor="text1"/>
          <w:sz w:val="28"/>
          <w:szCs w:val="28"/>
        </w:rPr>
        <w:t>》（附件</w:t>
      </w:r>
      <w:r>
        <w:rPr>
          <w:rFonts w:ascii="仿宋_GB2312" w:eastAsia="仿宋_GB2312" w:hAnsi="仿宋_GB2312" w:cs="仿宋_GB2312" w:hint="eastAsia"/>
          <w:color w:val="000000" w:themeColor="text1"/>
          <w:sz w:val="28"/>
          <w:szCs w:val="28"/>
        </w:rPr>
        <w:t>2</w:t>
      </w:r>
      <w:r w:rsidR="00D57958">
        <w:rPr>
          <w:rFonts w:ascii="仿宋_GB2312" w:eastAsia="仿宋_GB2312" w:hAnsi="仿宋_GB2312" w:cs="仿宋_GB2312" w:hint="eastAsia"/>
          <w:color w:val="000000" w:themeColor="text1"/>
          <w:sz w:val="28"/>
          <w:szCs w:val="28"/>
        </w:rPr>
        <w:t>-1</w:t>
      </w:r>
      <w:r w:rsidR="00853FEB">
        <w:rPr>
          <w:rFonts w:ascii="仿宋_GB2312" w:eastAsia="仿宋_GB2312" w:hAnsi="仿宋_GB2312" w:cs="仿宋_GB2312" w:hint="eastAsia"/>
          <w:color w:val="000000" w:themeColor="text1"/>
          <w:sz w:val="28"/>
          <w:szCs w:val="28"/>
        </w:rPr>
        <w:t>，以下简称“</w:t>
      </w:r>
      <w:r>
        <w:rPr>
          <w:rFonts w:ascii="仿宋_GB2312" w:eastAsia="仿宋_GB2312" w:hAnsi="仿宋_GB2312" w:cs="仿宋_GB2312" w:hint="eastAsia"/>
          <w:color w:val="000000" w:themeColor="text1"/>
          <w:sz w:val="28"/>
          <w:szCs w:val="28"/>
        </w:rPr>
        <w:t>登记表</w:t>
      </w:r>
      <w:r w:rsidR="00853FEB">
        <w:rPr>
          <w:rFonts w:ascii="仿宋_GB2312" w:eastAsia="仿宋_GB2312" w:hAnsi="仿宋_GB2312" w:cs="仿宋_GB2312" w:hint="eastAsia"/>
          <w:color w:val="000000" w:themeColor="text1"/>
          <w:sz w:val="28"/>
          <w:szCs w:val="28"/>
        </w:rPr>
        <w:t>”）、《</w:t>
      </w:r>
      <w:r w:rsidRPr="003E7628">
        <w:rPr>
          <w:rFonts w:ascii="仿宋_GB2312" w:eastAsia="仿宋_GB2312" w:hAnsi="仿宋_GB2312" w:cs="仿宋_GB2312" w:hint="eastAsia"/>
          <w:color w:val="000000" w:themeColor="text1"/>
          <w:sz w:val="28"/>
          <w:szCs w:val="28"/>
        </w:rPr>
        <w:t>锦州医科大学同等学力人员申请硕士学位接收登记</w:t>
      </w:r>
      <w:r>
        <w:rPr>
          <w:rFonts w:ascii="仿宋_GB2312" w:eastAsia="仿宋_GB2312" w:hAnsi="仿宋_GB2312" w:cs="仿宋_GB2312" w:hint="eastAsia"/>
          <w:color w:val="000000" w:themeColor="text1"/>
          <w:sz w:val="28"/>
          <w:szCs w:val="28"/>
        </w:rPr>
        <w:t>情况</w:t>
      </w:r>
      <w:r w:rsidR="00853FEB">
        <w:rPr>
          <w:rFonts w:ascii="仿宋_GB2312" w:eastAsia="仿宋_GB2312" w:hAnsi="仿宋_GB2312" w:cs="仿宋_GB2312" w:hint="eastAsia"/>
          <w:color w:val="000000" w:themeColor="text1"/>
          <w:sz w:val="28"/>
          <w:szCs w:val="28"/>
        </w:rPr>
        <w:t>汇总表》（附件</w:t>
      </w:r>
      <w:r w:rsidR="00D57958">
        <w:rPr>
          <w:rFonts w:ascii="仿宋_GB2312" w:eastAsia="仿宋_GB2312" w:hAnsi="仿宋_GB2312" w:cs="仿宋_GB2312" w:hint="eastAsia"/>
          <w:color w:val="000000" w:themeColor="text1"/>
          <w:sz w:val="28"/>
          <w:szCs w:val="28"/>
        </w:rPr>
        <w:t>2-2</w:t>
      </w:r>
      <w:r w:rsidR="00853FEB">
        <w:rPr>
          <w:rFonts w:ascii="仿宋_GB2312" w:eastAsia="仿宋_GB2312" w:hAnsi="仿宋_GB2312" w:cs="仿宋_GB2312" w:hint="eastAsia"/>
          <w:color w:val="000000" w:themeColor="text1"/>
          <w:sz w:val="28"/>
          <w:szCs w:val="28"/>
        </w:rPr>
        <w:t>，以下简称“汇总表”）</w:t>
      </w:r>
      <w:r>
        <w:rPr>
          <w:rFonts w:ascii="仿宋_GB2312" w:eastAsia="仿宋_GB2312" w:hAnsi="仿宋_GB2312" w:cs="仿宋_GB2312" w:hint="eastAsia"/>
          <w:color w:val="000000" w:themeColor="text1"/>
          <w:sz w:val="28"/>
          <w:szCs w:val="28"/>
        </w:rPr>
        <w:t>。导师信息</w:t>
      </w:r>
      <w:r w:rsidR="00853FEB">
        <w:rPr>
          <w:rFonts w:ascii="仿宋_GB2312" w:eastAsia="仿宋_GB2312" w:hAnsi="仿宋_GB2312" w:cs="仿宋_GB2312" w:hint="eastAsia"/>
          <w:color w:val="000000" w:themeColor="text1"/>
          <w:sz w:val="28"/>
          <w:szCs w:val="28"/>
        </w:rPr>
        <w:t>通过“锦州医科大学学位与研究生管理信息系统”（http://210.30.128.94/login.html）查询，具体操作方法见附件</w:t>
      </w:r>
      <w:r w:rsidR="00D57958">
        <w:rPr>
          <w:rFonts w:ascii="仿宋_GB2312" w:eastAsia="仿宋_GB2312" w:hAnsi="仿宋_GB2312" w:cs="仿宋_GB2312" w:hint="eastAsia"/>
          <w:color w:val="000000" w:themeColor="text1"/>
          <w:sz w:val="28"/>
          <w:szCs w:val="28"/>
        </w:rPr>
        <w:t>2-3</w:t>
      </w:r>
      <w:r w:rsidR="00853FEB">
        <w:rPr>
          <w:rFonts w:ascii="仿宋_GB2312" w:eastAsia="仿宋_GB2312" w:hAnsi="仿宋_GB2312" w:cs="仿宋_GB2312" w:hint="eastAsia"/>
          <w:color w:val="000000" w:themeColor="text1"/>
          <w:sz w:val="28"/>
          <w:szCs w:val="28"/>
        </w:rPr>
        <w:t>。</w:t>
      </w:r>
    </w:p>
    <w:p w:rsidR="00745A12"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w:t>
      </w:r>
      <w:r w:rsidR="00853FEB">
        <w:rPr>
          <w:rFonts w:ascii="仿宋_GB2312" w:eastAsia="仿宋_GB2312" w:hAnsi="仿宋_GB2312" w:cs="仿宋_GB2312" w:hint="eastAsia"/>
          <w:color w:val="000000" w:themeColor="text1"/>
          <w:sz w:val="28"/>
          <w:szCs w:val="28"/>
        </w:rPr>
        <w:t>.与导师</w:t>
      </w:r>
      <w:r>
        <w:rPr>
          <w:rFonts w:ascii="仿宋_GB2312" w:eastAsia="仿宋_GB2312" w:hAnsi="仿宋_GB2312" w:cs="仿宋_GB2312" w:hint="eastAsia"/>
          <w:color w:val="000000" w:themeColor="text1"/>
          <w:sz w:val="28"/>
          <w:szCs w:val="28"/>
        </w:rPr>
        <w:t>取得</w:t>
      </w:r>
      <w:r w:rsidR="00853FEB">
        <w:rPr>
          <w:rFonts w:ascii="仿宋_GB2312" w:eastAsia="仿宋_GB2312" w:hAnsi="仿宋_GB2312" w:cs="仿宋_GB2312" w:hint="eastAsia"/>
          <w:color w:val="000000" w:themeColor="text1"/>
          <w:sz w:val="28"/>
          <w:szCs w:val="28"/>
        </w:rPr>
        <w:t>联系</w:t>
      </w:r>
      <w:r>
        <w:rPr>
          <w:rFonts w:ascii="仿宋_GB2312" w:eastAsia="仿宋_GB2312" w:hAnsi="仿宋_GB2312" w:cs="仿宋_GB2312" w:hint="eastAsia"/>
          <w:color w:val="000000" w:themeColor="text1"/>
          <w:sz w:val="28"/>
          <w:szCs w:val="28"/>
        </w:rPr>
        <w:t>，</w:t>
      </w:r>
      <w:r w:rsidR="00853FEB">
        <w:rPr>
          <w:rFonts w:ascii="仿宋_GB2312" w:eastAsia="仿宋_GB2312" w:hAnsi="仿宋_GB2312" w:cs="仿宋_GB2312" w:hint="eastAsia"/>
          <w:color w:val="000000" w:themeColor="text1"/>
          <w:sz w:val="28"/>
          <w:szCs w:val="28"/>
        </w:rPr>
        <w:t>确认意向，</w:t>
      </w:r>
      <w:r>
        <w:rPr>
          <w:rFonts w:ascii="仿宋_GB2312" w:eastAsia="仿宋_GB2312" w:hAnsi="仿宋_GB2312" w:cs="仿宋_GB2312" w:hint="eastAsia"/>
          <w:color w:val="000000" w:themeColor="text1"/>
          <w:sz w:val="28"/>
          <w:szCs w:val="28"/>
        </w:rPr>
        <w:t>由导师</w:t>
      </w:r>
      <w:r w:rsidR="00853FEB">
        <w:rPr>
          <w:rFonts w:ascii="仿宋_GB2312" w:eastAsia="仿宋_GB2312" w:hAnsi="仿宋_GB2312" w:cs="仿宋_GB2312" w:hint="eastAsia"/>
          <w:color w:val="000000" w:themeColor="text1"/>
          <w:sz w:val="28"/>
          <w:szCs w:val="28"/>
        </w:rPr>
        <w:t>在《</w:t>
      </w:r>
      <w:r>
        <w:rPr>
          <w:rFonts w:ascii="仿宋_GB2312" w:eastAsia="仿宋_GB2312" w:hAnsi="仿宋_GB2312" w:cs="仿宋_GB2312" w:hint="eastAsia"/>
          <w:color w:val="000000" w:themeColor="text1"/>
          <w:sz w:val="28"/>
          <w:szCs w:val="28"/>
        </w:rPr>
        <w:t>登记</w:t>
      </w:r>
      <w:r w:rsidR="00853FEB">
        <w:rPr>
          <w:rFonts w:ascii="仿宋_GB2312" w:eastAsia="仿宋_GB2312" w:hAnsi="仿宋_GB2312" w:cs="仿宋_GB2312" w:hint="eastAsia"/>
          <w:color w:val="000000" w:themeColor="text1"/>
          <w:sz w:val="28"/>
          <w:szCs w:val="28"/>
        </w:rPr>
        <w:t>表》相应位置签字。</w:t>
      </w:r>
    </w:p>
    <w:p w:rsidR="00745A12"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3</w:t>
      </w:r>
      <w:r w:rsidR="00853FEB">
        <w:rPr>
          <w:rFonts w:ascii="仿宋_GB2312" w:eastAsia="仿宋_GB2312" w:hAnsi="仿宋_GB2312" w:cs="仿宋_GB2312" w:hint="eastAsia"/>
          <w:color w:val="000000" w:themeColor="text1"/>
          <w:sz w:val="28"/>
          <w:szCs w:val="28"/>
        </w:rPr>
        <w:t>.将《</w:t>
      </w:r>
      <w:r>
        <w:rPr>
          <w:rFonts w:ascii="仿宋_GB2312" w:eastAsia="仿宋_GB2312" w:hAnsi="仿宋_GB2312" w:cs="仿宋_GB2312" w:hint="eastAsia"/>
          <w:color w:val="000000" w:themeColor="text1"/>
          <w:sz w:val="28"/>
          <w:szCs w:val="28"/>
        </w:rPr>
        <w:t>登记</w:t>
      </w:r>
      <w:r w:rsidR="00853FEB">
        <w:rPr>
          <w:rFonts w:ascii="仿宋_GB2312" w:eastAsia="仿宋_GB2312" w:hAnsi="仿宋_GB2312" w:cs="仿宋_GB2312" w:hint="eastAsia"/>
          <w:color w:val="000000" w:themeColor="text1"/>
          <w:sz w:val="28"/>
          <w:szCs w:val="28"/>
        </w:rPr>
        <w:t>表》、《汇总表》</w:t>
      </w:r>
      <w:r>
        <w:rPr>
          <w:rFonts w:ascii="仿宋_GB2312" w:eastAsia="仿宋_GB2312" w:hAnsi="仿宋_GB2312" w:cs="仿宋_GB2312" w:hint="eastAsia"/>
          <w:color w:val="000000" w:themeColor="text1"/>
          <w:sz w:val="28"/>
          <w:szCs w:val="28"/>
        </w:rPr>
        <w:t>报送</w:t>
      </w:r>
      <w:r w:rsidR="00853FEB">
        <w:rPr>
          <w:rFonts w:ascii="仿宋_GB2312" w:eastAsia="仿宋_GB2312" w:hAnsi="仿宋_GB2312" w:cs="仿宋_GB2312" w:hint="eastAsia"/>
          <w:color w:val="000000" w:themeColor="text1"/>
          <w:sz w:val="28"/>
          <w:szCs w:val="28"/>
        </w:rPr>
        <w:t>至导师所在培养单位研究生管理部门审批、汇总</w:t>
      </w:r>
      <w:r>
        <w:rPr>
          <w:rFonts w:ascii="仿宋_GB2312" w:eastAsia="仿宋_GB2312" w:hAnsi="仿宋_GB2312" w:cs="仿宋_GB2312" w:hint="eastAsia"/>
          <w:color w:val="000000" w:themeColor="text1"/>
          <w:sz w:val="28"/>
          <w:szCs w:val="28"/>
        </w:rPr>
        <w:t>，其中临床医学专业学位学生须提供</w:t>
      </w:r>
      <w:proofErr w:type="gramStart"/>
      <w:r>
        <w:rPr>
          <w:rFonts w:ascii="仿宋_GB2312" w:eastAsia="仿宋_GB2312" w:hAnsi="仿宋_GB2312" w:cs="仿宋_GB2312" w:hint="eastAsia"/>
          <w:color w:val="000000" w:themeColor="text1"/>
          <w:sz w:val="28"/>
          <w:szCs w:val="28"/>
        </w:rPr>
        <w:t>规培相关</w:t>
      </w:r>
      <w:proofErr w:type="gramEnd"/>
      <w:r>
        <w:rPr>
          <w:rFonts w:ascii="仿宋_GB2312" w:eastAsia="仿宋_GB2312" w:hAnsi="仿宋_GB2312" w:cs="仿宋_GB2312" w:hint="eastAsia"/>
          <w:color w:val="000000" w:themeColor="text1"/>
          <w:sz w:val="28"/>
          <w:szCs w:val="28"/>
        </w:rPr>
        <w:t>证明材料（原件扫描PDF）</w:t>
      </w:r>
      <w:r w:rsidR="00853FEB">
        <w:rPr>
          <w:rFonts w:ascii="仿宋_GB2312" w:eastAsia="仿宋_GB2312" w:hAnsi="仿宋_GB2312" w:cs="仿宋_GB2312" w:hint="eastAsia"/>
          <w:color w:val="000000" w:themeColor="text1"/>
          <w:sz w:val="28"/>
          <w:szCs w:val="28"/>
        </w:rPr>
        <w:t>。为便于联系，现提供校内</w:t>
      </w:r>
      <w:r>
        <w:rPr>
          <w:rFonts w:ascii="仿宋_GB2312" w:eastAsia="仿宋_GB2312" w:hAnsi="仿宋_GB2312" w:cs="仿宋_GB2312" w:hint="eastAsia"/>
          <w:color w:val="000000" w:themeColor="text1"/>
          <w:sz w:val="28"/>
          <w:szCs w:val="28"/>
        </w:rPr>
        <w:t>培养单位联络方式供参考</w:t>
      </w:r>
      <w:r w:rsidR="00853FEB">
        <w:rPr>
          <w:rFonts w:ascii="仿宋_GB2312" w:eastAsia="仿宋_GB2312" w:hAnsi="仿宋_GB2312" w:cs="仿宋_GB2312" w:hint="eastAsia"/>
          <w:color w:val="000000" w:themeColor="text1"/>
          <w:sz w:val="28"/>
          <w:szCs w:val="28"/>
        </w:rPr>
        <w:t>（附件</w:t>
      </w:r>
      <w:r w:rsidR="00D57958">
        <w:rPr>
          <w:rFonts w:ascii="仿宋_GB2312" w:eastAsia="仿宋_GB2312" w:hAnsi="仿宋_GB2312" w:cs="仿宋_GB2312" w:hint="eastAsia"/>
          <w:color w:val="000000" w:themeColor="text1"/>
          <w:sz w:val="28"/>
          <w:szCs w:val="28"/>
        </w:rPr>
        <w:t>2-4</w:t>
      </w:r>
      <w:r w:rsidR="00853FEB">
        <w:rPr>
          <w:rFonts w:ascii="仿宋_GB2312" w:eastAsia="仿宋_GB2312" w:hAnsi="仿宋_GB2312" w:cs="仿宋_GB2312" w:hint="eastAsia"/>
          <w:color w:val="000000" w:themeColor="text1"/>
          <w:sz w:val="28"/>
          <w:szCs w:val="28"/>
        </w:rPr>
        <w:t>），材料报送等相关问题由各培养单位组织、解答。</w:t>
      </w:r>
    </w:p>
    <w:p w:rsidR="00745A12"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w:t>
      </w:r>
      <w:r w:rsidR="00853FEB">
        <w:rPr>
          <w:rFonts w:ascii="仿宋_GB2312" w:eastAsia="仿宋_GB2312" w:hAnsi="仿宋_GB2312" w:cs="仿宋_GB2312" w:hint="eastAsia"/>
          <w:color w:val="000000" w:themeColor="text1"/>
          <w:sz w:val="28"/>
          <w:szCs w:val="28"/>
        </w:rPr>
        <w:t>.各培养单位对学员提交的《审批表》进行核查，包括导师审批是否真实，学生专业是否与导师相符等。通过审批后，对学员《汇总表》进行集中汇总，在《审批表》、《汇总表》加盖公章。</w:t>
      </w:r>
    </w:p>
    <w:p w:rsidR="00745A12"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w:t>
      </w:r>
      <w:r w:rsidR="00853FEB">
        <w:rPr>
          <w:rFonts w:ascii="仿宋_GB2312" w:eastAsia="仿宋_GB2312" w:hAnsi="仿宋_GB2312" w:cs="仿宋_GB2312" w:hint="eastAsia"/>
          <w:color w:val="000000" w:themeColor="text1"/>
          <w:sz w:val="28"/>
          <w:szCs w:val="28"/>
        </w:rPr>
        <w:t>.各培养单位将材料报送至学院研究生学院学位管理科，发送邮件到电子邮箱jyxwgl@126.com，邮件题目“培养单位名称 2023</w:t>
      </w:r>
      <w:r>
        <w:rPr>
          <w:rFonts w:ascii="仿宋_GB2312" w:eastAsia="仿宋_GB2312" w:hAnsi="仿宋_GB2312" w:cs="仿宋_GB2312" w:hint="eastAsia"/>
          <w:color w:val="000000" w:themeColor="text1"/>
          <w:sz w:val="28"/>
          <w:szCs w:val="28"/>
        </w:rPr>
        <w:t>年下半年</w:t>
      </w:r>
      <w:r w:rsidR="00853FEB">
        <w:rPr>
          <w:rFonts w:ascii="仿宋_GB2312" w:eastAsia="仿宋_GB2312" w:hAnsi="仿宋_GB2312" w:cs="仿宋_GB2312" w:hint="eastAsia"/>
          <w:color w:val="000000" w:themeColor="text1"/>
          <w:sz w:val="28"/>
          <w:szCs w:val="28"/>
        </w:rPr>
        <w:t>同等学力导师确认”。</w:t>
      </w:r>
    </w:p>
    <w:p w:rsidR="00745A12" w:rsidRDefault="00951E97">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提交</w:t>
      </w:r>
      <w:r w:rsidR="00853FEB">
        <w:rPr>
          <w:rFonts w:ascii="仿宋_GB2312" w:eastAsia="仿宋_GB2312" w:hAnsi="仿宋_GB2312" w:cs="仿宋_GB2312" w:hint="eastAsia"/>
          <w:color w:val="000000" w:themeColor="text1"/>
          <w:sz w:val="28"/>
          <w:szCs w:val="28"/>
        </w:rPr>
        <w:t>材料</w:t>
      </w:r>
      <w:r>
        <w:rPr>
          <w:rFonts w:ascii="仿宋_GB2312" w:eastAsia="仿宋_GB2312" w:hAnsi="仿宋_GB2312" w:cs="仿宋_GB2312" w:hint="eastAsia"/>
          <w:color w:val="000000" w:themeColor="text1"/>
          <w:sz w:val="28"/>
          <w:szCs w:val="28"/>
        </w:rPr>
        <w:t>包括</w:t>
      </w:r>
      <w:r w:rsidR="00853FEB">
        <w:rPr>
          <w:rFonts w:ascii="仿宋_GB2312" w:eastAsia="仿宋_GB2312" w:hAnsi="仿宋_GB2312" w:cs="仿宋_GB2312" w:hint="eastAsia"/>
          <w:color w:val="000000" w:themeColor="text1"/>
          <w:sz w:val="28"/>
          <w:szCs w:val="28"/>
        </w:rPr>
        <w:t>：</w:t>
      </w:r>
    </w:p>
    <w:p w:rsidR="00951E97" w:rsidRDefault="00951E97">
      <w:pPr>
        <w:ind w:firstLineChars="200" w:firstLine="560"/>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（1）</w:t>
      </w:r>
      <w:r w:rsidR="00853FEB">
        <w:rPr>
          <w:rFonts w:ascii="仿宋_GB2312" w:eastAsia="仿宋_GB2312" w:hAnsi="仿宋_GB2312" w:cs="仿宋_GB2312" w:hint="eastAsia"/>
          <w:color w:val="000000" w:themeColor="text1"/>
          <w:sz w:val="28"/>
          <w:szCs w:val="28"/>
        </w:rPr>
        <w:t>《</w:t>
      </w:r>
      <w:r w:rsidR="003E7628">
        <w:rPr>
          <w:rFonts w:ascii="仿宋_GB2312" w:eastAsia="仿宋_GB2312" w:hAnsi="仿宋_GB2312" w:cs="仿宋_GB2312" w:hint="eastAsia"/>
          <w:color w:val="000000" w:themeColor="text1"/>
          <w:sz w:val="28"/>
          <w:szCs w:val="28"/>
        </w:rPr>
        <w:t>登记</w:t>
      </w:r>
      <w:r w:rsidR="00853FEB">
        <w:rPr>
          <w:rFonts w:ascii="仿宋_GB2312" w:eastAsia="仿宋_GB2312" w:hAnsi="仿宋_GB2312" w:cs="仿宋_GB2312" w:hint="eastAsia"/>
          <w:color w:val="000000" w:themeColor="text1"/>
          <w:sz w:val="28"/>
          <w:szCs w:val="28"/>
        </w:rPr>
        <w:t>表》PDF（签字盖章）、Word，命名为“学号 姓名</w:t>
      </w:r>
      <w:r w:rsidR="003E7628">
        <w:rPr>
          <w:rFonts w:ascii="仿宋_GB2312" w:eastAsia="仿宋_GB2312" w:hAnsi="仿宋_GB2312" w:cs="仿宋_GB2312" w:hint="eastAsia"/>
          <w:color w:val="000000" w:themeColor="text1"/>
          <w:sz w:val="28"/>
          <w:szCs w:val="28"/>
        </w:rPr>
        <w:t xml:space="preserve"> </w:t>
      </w:r>
      <w:r w:rsidR="00853FEB">
        <w:rPr>
          <w:rFonts w:ascii="仿宋_GB2312" w:eastAsia="仿宋_GB2312" w:hAnsi="仿宋_GB2312" w:cs="仿宋_GB2312" w:hint="eastAsia"/>
          <w:color w:val="000000" w:themeColor="text1"/>
          <w:sz w:val="28"/>
          <w:szCs w:val="28"/>
        </w:rPr>
        <w:t>同等学力</w:t>
      </w:r>
      <w:r w:rsidR="003E7628">
        <w:rPr>
          <w:rFonts w:ascii="仿宋_GB2312" w:eastAsia="仿宋_GB2312" w:hAnsi="仿宋_GB2312" w:cs="仿宋_GB2312" w:hint="eastAsia"/>
          <w:color w:val="000000" w:themeColor="text1"/>
          <w:sz w:val="28"/>
          <w:szCs w:val="28"/>
        </w:rPr>
        <w:t>接收登记表</w:t>
      </w:r>
      <w:r w:rsidR="00853FEB">
        <w:rPr>
          <w:rFonts w:ascii="仿宋_GB2312" w:eastAsia="仿宋_GB2312" w:hAnsi="仿宋_GB2312" w:cs="仿宋_GB2312" w:hint="eastAsia"/>
          <w:color w:val="000000" w:themeColor="text1"/>
          <w:sz w:val="28"/>
          <w:szCs w:val="28"/>
        </w:rPr>
        <w:t>”；</w:t>
      </w:r>
    </w:p>
    <w:p w:rsidR="00951E97" w:rsidRDefault="00951E97">
      <w:pPr>
        <w:ind w:firstLineChars="200" w:firstLine="560"/>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（2）</w:t>
      </w:r>
      <w:r w:rsidR="00853FEB">
        <w:rPr>
          <w:rFonts w:ascii="仿宋_GB2312" w:eastAsia="仿宋_GB2312" w:hAnsi="仿宋_GB2312" w:cs="仿宋_GB2312" w:hint="eastAsia"/>
          <w:color w:val="000000" w:themeColor="text1"/>
          <w:sz w:val="28"/>
          <w:szCs w:val="28"/>
        </w:rPr>
        <w:t>《汇总表》PDF（盖章后扫描）、Excel，命名为“培养单位 2023同等学力</w:t>
      </w:r>
      <w:r w:rsidR="003E7628">
        <w:rPr>
          <w:rFonts w:ascii="仿宋_GB2312" w:eastAsia="仿宋_GB2312" w:hAnsi="仿宋_GB2312" w:cs="仿宋_GB2312" w:hint="eastAsia"/>
          <w:color w:val="000000" w:themeColor="text1"/>
          <w:sz w:val="28"/>
          <w:szCs w:val="28"/>
        </w:rPr>
        <w:t>接收</w:t>
      </w:r>
      <w:r w:rsidR="00853FEB">
        <w:rPr>
          <w:rFonts w:ascii="仿宋_GB2312" w:eastAsia="仿宋_GB2312" w:hAnsi="仿宋_GB2312" w:cs="仿宋_GB2312" w:hint="eastAsia"/>
          <w:color w:val="000000" w:themeColor="text1"/>
          <w:sz w:val="28"/>
          <w:szCs w:val="28"/>
        </w:rPr>
        <w:t>汇总表”；</w:t>
      </w:r>
    </w:p>
    <w:p w:rsidR="00745A12" w:rsidRDefault="00951E97">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w:t>
      </w:r>
      <w:proofErr w:type="gramStart"/>
      <w:r w:rsidR="00853FEB">
        <w:rPr>
          <w:rFonts w:ascii="仿宋_GB2312" w:eastAsia="仿宋_GB2312" w:hAnsi="仿宋_GB2312" w:cs="仿宋_GB2312" w:hint="eastAsia"/>
          <w:color w:val="000000" w:themeColor="text1"/>
          <w:sz w:val="28"/>
          <w:szCs w:val="28"/>
        </w:rPr>
        <w:t>规培专业</w:t>
      </w:r>
      <w:proofErr w:type="gramEnd"/>
      <w:r w:rsidR="00853FEB">
        <w:rPr>
          <w:rFonts w:ascii="仿宋_GB2312" w:eastAsia="仿宋_GB2312" w:hAnsi="仿宋_GB2312" w:cs="仿宋_GB2312" w:hint="eastAsia"/>
          <w:color w:val="000000" w:themeColor="text1"/>
          <w:sz w:val="28"/>
          <w:szCs w:val="28"/>
        </w:rPr>
        <w:t>证明材料证明扫描PDF（仅</w:t>
      </w:r>
      <w:r>
        <w:rPr>
          <w:rFonts w:ascii="仿宋_GB2312" w:eastAsia="仿宋_GB2312" w:hAnsi="仿宋_GB2312" w:cs="仿宋_GB2312" w:hint="eastAsia"/>
          <w:color w:val="000000" w:themeColor="text1"/>
          <w:sz w:val="28"/>
          <w:szCs w:val="28"/>
        </w:rPr>
        <w:t>临床</w:t>
      </w:r>
      <w:r w:rsidR="00853FEB">
        <w:rPr>
          <w:rFonts w:ascii="仿宋_GB2312" w:eastAsia="仿宋_GB2312" w:hAnsi="仿宋_GB2312" w:cs="仿宋_GB2312" w:hint="eastAsia"/>
          <w:color w:val="000000" w:themeColor="text1"/>
          <w:sz w:val="28"/>
          <w:szCs w:val="28"/>
        </w:rPr>
        <w:t>专业型研究生提供），命名为“学号 姓名 专硕</w:t>
      </w:r>
      <w:proofErr w:type="gramStart"/>
      <w:r w:rsidR="00853FEB">
        <w:rPr>
          <w:rFonts w:ascii="仿宋_GB2312" w:eastAsia="仿宋_GB2312" w:hAnsi="仿宋_GB2312" w:cs="仿宋_GB2312" w:hint="eastAsia"/>
          <w:color w:val="000000" w:themeColor="text1"/>
          <w:sz w:val="28"/>
          <w:szCs w:val="28"/>
        </w:rPr>
        <w:t>规</w:t>
      </w:r>
      <w:proofErr w:type="gramEnd"/>
      <w:r w:rsidR="00853FEB">
        <w:rPr>
          <w:rFonts w:ascii="仿宋_GB2312" w:eastAsia="仿宋_GB2312" w:hAnsi="仿宋_GB2312" w:cs="仿宋_GB2312" w:hint="eastAsia"/>
          <w:color w:val="000000" w:themeColor="text1"/>
          <w:sz w:val="28"/>
          <w:szCs w:val="28"/>
        </w:rPr>
        <w:t>培材料”。</w:t>
      </w:r>
    </w:p>
    <w:p w:rsidR="003E7628" w:rsidRDefault="003E7628">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6.学校将对提交材料进行统一核查，经核查</w:t>
      </w:r>
      <w:r w:rsidR="008822DE">
        <w:rPr>
          <w:rFonts w:ascii="仿宋_GB2312" w:eastAsia="仿宋_GB2312" w:hAnsi="仿宋_GB2312" w:cs="仿宋_GB2312" w:hint="eastAsia"/>
          <w:color w:val="000000" w:themeColor="text1"/>
          <w:sz w:val="28"/>
          <w:szCs w:val="28"/>
        </w:rPr>
        <w:t>通过，另行统一组织缴费。</w:t>
      </w:r>
    </w:p>
    <w:p w:rsidR="003E7628" w:rsidRPr="008822DE" w:rsidRDefault="003E7628" w:rsidP="008822DE">
      <w:pPr>
        <w:rPr>
          <w:rFonts w:ascii="仿宋_GB2312" w:eastAsia="仿宋_GB2312" w:hAnsi="仿宋_GB2312" w:cs="仿宋_GB2312"/>
          <w:b/>
          <w:bCs/>
          <w:color w:val="000000" w:themeColor="text1"/>
          <w:sz w:val="28"/>
          <w:szCs w:val="28"/>
        </w:rPr>
      </w:pPr>
      <w:r w:rsidRPr="008822DE">
        <w:rPr>
          <w:rFonts w:ascii="仿宋_GB2312" w:eastAsia="仿宋_GB2312" w:hAnsi="仿宋_GB2312" w:cs="仿宋_GB2312" w:hint="eastAsia"/>
          <w:b/>
          <w:bCs/>
          <w:color w:val="000000" w:themeColor="text1"/>
          <w:sz w:val="28"/>
          <w:szCs w:val="28"/>
        </w:rPr>
        <w:t>三、时间</w:t>
      </w:r>
      <w:r w:rsidR="008822DE" w:rsidRPr="008822DE">
        <w:rPr>
          <w:rFonts w:ascii="仿宋_GB2312" w:eastAsia="仿宋_GB2312" w:hAnsi="仿宋_GB2312" w:cs="仿宋_GB2312" w:hint="eastAsia"/>
          <w:b/>
          <w:bCs/>
          <w:color w:val="000000" w:themeColor="text1"/>
          <w:sz w:val="28"/>
          <w:szCs w:val="28"/>
        </w:rPr>
        <w:t>安排</w:t>
      </w:r>
    </w:p>
    <w:p w:rsidR="00951E97" w:rsidRDefault="008822DE" w:rsidP="00951E97">
      <w:pPr>
        <w:ind w:firstLineChars="200" w:firstLine="560"/>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考虑到同等学力学员个人时间分配情况，确认导师工作可分阶段进行。</w:t>
      </w:r>
    </w:p>
    <w:p w:rsidR="005666AD" w:rsidRDefault="008822DE" w:rsidP="00951E97">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学校集中组织</w:t>
      </w:r>
      <w:r w:rsidR="00951E97">
        <w:rPr>
          <w:rFonts w:ascii="仿宋_GB2312" w:eastAsia="仿宋_GB2312" w:hAnsi="仿宋_GB2312" w:cs="仿宋_GB2312" w:hint="eastAsia"/>
          <w:color w:val="000000" w:themeColor="text1"/>
          <w:sz w:val="28"/>
          <w:szCs w:val="28"/>
        </w:rPr>
        <w:t>阶段</w:t>
      </w:r>
      <w:r w:rsidR="005666AD">
        <w:rPr>
          <w:rFonts w:ascii="仿宋_GB2312" w:eastAsia="仿宋_GB2312" w:hAnsi="仿宋_GB2312" w:cs="仿宋_GB2312" w:hint="eastAsia"/>
          <w:color w:val="000000" w:themeColor="text1"/>
          <w:sz w:val="28"/>
          <w:szCs w:val="28"/>
        </w:rPr>
        <w:t>时间安排：</w:t>
      </w:r>
    </w:p>
    <w:p w:rsidR="005666AD" w:rsidRDefault="005666AD" w:rsidP="005666AD">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10</w:t>
      </w:r>
      <w:r w:rsidR="00853FEB">
        <w:rPr>
          <w:rFonts w:ascii="仿宋_GB2312" w:eastAsia="仿宋_GB2312" w:hAnsi="仿宋_GB2312" w:cs="仿宋_GB2312" w:hint="eastAsia"/>
          <w:color w:val="000000" w:themeColor="text1"/>
          <w:sz w:val="28"/>
          <w:szCs w:val="28"/>
        </w:rPr>
        <w:t>月</w:t>
      </w:r>
      <w:r w:rsidR="00951E97">
        <w:rPr>
          <w:rFonts w:ascii="仿宋_GB2312" w:eastAsia="仿宋_GB2312" w:hAnsi="仿宋_GB2312" w:cs="仿宋_GB2312" w:hint="eastAsia"/>
          <w:color w:val="000000" w:themeColor="text1"/>
          <w:sz w:val="28"/>
          <w:szCs w:val="28"/>
        </w:rPr>
        <w:t>23</w:t>
      </w:r>
      <w:r w:rsidR="00853FEB">
        <w:rPr>
          <w:rFonts w:ascii="仿宋_GB2312" w:eastAsia="仿宋_GB2312" w:hAnsi="仿宋_GB2312" w:cs="仿宋_GB2312" w:hint="eastAsia"/>
          <w:color w:val="000000" w:themeColor="text1"/>
          <w:sz w:val="28"/>
          <w:szCs w:val="28"/>
        </w:rPr>
        <w:t xml:space="preserve">日前  </w:t>
      </w:r>
      <w:r>
        <w:rPr>
          <w:rFonts w:ascii="仿宋_GB2312" w:eastAsia="仿宋_GB2312" w:hAnsi="仿宋_GB2312" w:cs="仿宋_GB2312" w:hint="eastAsia"/>
          <w:color w:val="000000" w:themeColor="text1"/>
          <w:sz w:val="28"/>
          <w:szCs w:val="28"/>
        </w:rPr>
        <w:t>学生与导师沟通确认，完成导师审批，材料提交</w:t>
      </w:r>
      <w:proofErr w:type="gramStart"/>
      <w:r>
        <w:rPr>
          <w:rFonts w:ascii="仿宋_GB2312" w:eastAsia="仿宋_GB2312" w:hAnsi="仿宋_GB2312" w:cs="仿宋_GB2312" w:hint="eastAsia"/>
          <w:color w:val="000000" w:themeColor="text1"/>
          <w:sz w:val="28"/>
          <w:szCs w:val="28"/>
        </w:rPr>
        <w:t>至培养</w:t>
      </w:r>
      <w:proofErr w:type="gramEnd"/>
      <w:r>
        <w:rPr>
          <w:rFonts w:ascii="仿宋_GB2312" w:eastAsia="仿宋_GB2312" w:hAnsi="仿宋_GB2312" w:cs="仿宋_GB2312" w:hint="eastAsia"/>
          <w:color w:val="000000" w:themeColor="text1"/>
          <w:sz w:val="28"/>
          <w:szCs w:val="28"/>
        </w:rPr>
        <w:t>单位审核</w:t>
      </w:r>
      <w:r w:rsidR="005A588D">
        <w:rPr>
          <w:rFonts w:ascii="仿宋_GB2312" w:eastAsia="仿宋_GB2312" w:hAnsi="仿宋_GB2312" w:cs="仿宋_GB2312" w:hint="eastAsia"/>
          <w:color w:val="000000" w:themeColor="text1"/>
          <w:sz w:val="28"/>
          <w:szCs w:val="28"/>
        </w:rPr>
        <w:t>；</w:t>
      </w:r>
    </w:p>
    <w:p w:rsidR="00745A12" w:rsidRDefault="005666AD" w:rsidP="005666AD">
      <w:pPr>
        <w:ind w:firstLineChars="200" w:firstLine="560"/>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10</w:t>
      </w:r>
      <w:r w:rsidR="00853FEB">
        <w:rPr>
          <w:rFonts w:ascii="仿宋_GB2312" w:eastAsia="仿宋_GB2312" w:hAnsi="仿宋_GB2312" w:cs="仿宋_GB2312" w:hint="eastAsia"/>
          <w:color w:val="000000" w:themeColor="text1"/>
          <w:sz w:val="28"/>
          <w:szCs w:val="28"/>
        </w:rPr>
        <w:t>月</w:t>
      </w:r>
      <w:r w:rsidR="00951E97">
        <w:rPr>
          <w:rFonts w:ascii="仿宋_GB2312" w:eastAsia="仿宋_GB2312" w:hAnsi="仿宋_GB2312" w:cs="仿宋_GB2312" w:hint="eastAsia"/>
          <w:color w:val="000000" w:themeColor="text1"/>
          <w:sz w:val="28"/>
          <w:szCs w:val="28"/>
        </w:rPr>
        <w:t>25</w:t>
      </w:r>
      <w:r w:rsidR="00853FEB">
        <w:rPr>
          <w:rFonts w:ascii="仿宋_GB2312" w:eastAsia="仿宋_GB2312" w:hAnsi="仿宋_GB2312" w:cs="仿宋_GB2312" w:hint="eastAsia"/>
          <w:color w:val="000000" w:themeColor="text1"/>
          <w:sz w:val="28"/>
          <w:szCs w:val="28"/>
        </w:rPr>
        <w:t>日前  培养单位完成审核，并将材料提交至学校</w:t>
      </w:r>
      <w:r w:rsidR="005A588D">
        <w:rPr>
          <w:rFonts w:ascii="仿宋_GB2312" w:eastAsia="仿宋_GB2312" w:hAnsi="仿宋_GB2312" w:cs="仿宋_GB2312" w:hint="eastAsia"/>
          <w:color w:val="000000" w:themeColor="text1"/>
          <w:sz w:val="28"/>
          <w:szCs w:val="28"/>
        </w:rPr>
        <w:t>。</w:t>
      </w:r>
    </w:p>
    <w:p w:rsidR="00951E97" w:rsidRPr="004B72C1" w:rsidRDefault="00951E97" w:rsidP="005666AD">
      <w:pPr>
        <w:ind w:firstLineChars="200" w:firstLine="560"/>
        <w:rPr>
          <w:rFonts w:ascii="仿宋_GB2312" w:eastAsia="仿宋_GB2312" w:hAnsi="仿宋_GB2312" w:cs="仿宋_GB2312"/>
          <w:color w:val="000000" w:themeColor="text1"/>
          <w:sz w:val="28"/>
          <w:szCs w:val="28"/>
          <w:u w:val="single"/>
        </w:rPr>
      </w:pPr>
      <w:r w:rsidRPr="004B72C1">
        <w:rPr>
          <w:rFonts w:ascii="仿宋_GB2312" w:eastAsia="仿宋_GB2312" w:hAnsi="仿宋_GB2312" w:cs="仿宋_GB2312" w:hint="eastAsia"/>
          <w:color w:val="000000" w:themeColor="text1"/>
          <w:sz w:val="28"/>
          <w:szCs w:val="28"/>
          <w:u w:val="single"/>
        </w:rPr>
        <w:t>未在该时间段内完成导师确认的，学生</w:t>
      </w:r>
      <w:r w:rsidR="004B72C1" w:rsidRPr="004B72C1">
        <w:rPr>
          <w:rFonts w:ascii="仿宋_GB2312" w:eastAsia="仿宋_GB2312" w:hAnsi="仿宋_GB2312" w:cs="仿宋_GB2312" w:hint="eastAsia"/>
          <w:color w:val="000000" w:themeColor="text1"/>
          <w:sz w:val="28"/>
          <w:szCs w:val="28"/>
          <w:u w:val="single"/>
        </w:rPr>
        <w:t>仍需积极联系导师，</w:t>
      </w:r>
      <w:r w:rsidR="005A588D">
        <w:rPr>
          <w:rFonts w:ascii="仿宋_GB2312" w:eastAsia="仿宋_GB2312" w:hAnsi="仿宋_GB2312" w:cs="仿宋_GB2312" w:hint="eastAsia"/>
          <w:color w:val="000000" w:themeColor="text1"/>
          <w:sz w:val="28"/>
          <w:szCs w:val="28"/>
          <w:u w:val="single"/>
        </w:rPr>
        <w:t>与导师达成意向后完成有关手续，</w:t>
      </w:r>
      <w:r w:rsidR="004B72C1" w:rsidRPr="004B72C1">
        <w:rPr>
          <w:rFonts w:ascii="仿宋_GB2312" w:eastAsia="仿宋_GB2312" w:hAnsi="仿宋_GB2312" w:cs="仿宋_GB2312" w:hint="eastAsia"/>
          <w:color w:val="000000" w:themeColor="text1"/>
          <w:sz w:val="28"/>
          <w:szCs w:val="28"/>
          <w:u w:val="single"/>
        </w:rPr>
        <w:t>学校将定期审核。</w:t>
      </w:r>
      <w:bookmarkStart w:id="0" w:name="_GoBack"/>
      <w:bookmarkEnd w:id="0"/>
    </w:p>
    <w:p w:rsidR="00745A12" w:rsidRDefault="00853FEB">
      <w:pPr>
        <w:rPr>
          <w:rFonts w:ascii="仿宋_GB2312" w:eastAsia="仿宋_GB2312" w:hAnsi="仿宋_GB2312" w:cs="仿宋_GB2312"/>
          <w:b/>
          <w:bCs/>
          <w:color w:val="000000" w:themeColor="text1"/>
          <w:sz w:val="28"/>
          <w:szCs w:val="28"/>
        </w:rPr>
      </w:pPr>
      <w:r>
        <w:rPr>
          <w:rFonts w:ascii="仿宋_GB2312" w:eastAsia="仿宋_GB2312" w:hAnsi="仿宋_GB2312" w:cs="仿宋_GB2312" w:hint="eastAsia"/>
          <w:b/>
          <w:bCs/>
          <w:color w:val="000000" w:themeColor="text1"/>
          <w:sz w:val="28"/>
          <w:szCs w:val="28"/>
        </w:rPr>
        <w:t>四、后续培养工作提示</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（一）论文开题</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1、开题时间：原则上进入二阶段并完成导师确认后半年内。</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2、开题的组织：由导师负责，各研究生培养组织，公开进行。</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3、开题要求：由研究生学院</w:t>
      </w:r>
      <w:proofErr w:type="gramStart"/>
      <w:r>
        <w:rPr>
          <w:rFonts w:ascii="仿宋_GB2312" w:eastAsia="仿宋_GB2312" w:hAnsi="仿宋_GB2312" w:cs="仿宋_GB2312" w:hint="eastAsia"/>
          <w:color w:val="000000" w:themeColor="text1"/>
          <w:sz w:val="28"/>
          <w:szCs w:val="28"/>
        </w:rPr>
        <w:t>培养科</w:t>
      </w:r>
      <w:proofErr w:type="gramEnd"/>
      <w:r>
        <w:rPr>
          <w:rFonts w:ascii="仿宋_GB2312" w:eastAsia="仿宋_GB2312" w:hAnsi="仿宋_GB2312" w:cs="仿宋_GB2312" w:hint="eastAsia"/>
          <w:color w:val="000000" w:themeColor="text1"/>
          <w:sz w:val="28"/>
          <w:szCs w:val="28"/>
        </w:rPr>
        <w:t>具体解读。</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（二）</w:t>
      </w:r>
      <w:r w:rsidR="00951E97">
        <w:rPr>
          <w:rFonts w:ascii="仿宋_GB2312" w:eastAsia="仿宋_GB2312" w:hAnsi="仿宋_GB2312" w:cs="仿宋_GB2312" w:hint="eastAsia"/>
          <w:color w:val="000000" w:themeColor="text1"/>
          <w:sz w:val="28"/>
          <w:szCs w:val="28"/>
        </w:rPr>
        <w:t>培养阶段</w:t>
      </w:r>
    </w:p>
    <w:p w:rsidR="00745A12" w:rsidRDefault="00853FEB" w:rsidP="00951E97">
      <w:pPr>
        <w:ind w:firstLineChars="200" w:firstLine="560"/>
        <w:rPr>
          <w:rFonts w:ascii="仿宋_GB2312" w:eastAsia="仿宋_GB2312" w:hAnsi="仿宋_GB2312" w:cs="仿宋_GB2312"/>
          <w:color w:val="000000" w:themeColor="text1"/>
          <w:sz w:val="28"/>
          <w:szCs w:val="28"/>
        </w:rPr>
      </w:pPr>
      <w:r w:rsidRPr="00951E97">
        <w:rPr>
          <w:rFonts w:ascii="仿宋_GB2312" w:eastAsia="仿宋_GB2312" w:hAnsi="仿宋_GB2312" w:cs="仿宋_GB2312" w:hint="eastAsia"/>
          <w:color w:val="000000" w:themeColor="text1"/>
          <w:sz w:val="28"/>
          <w:szCs w:val="28"/>
        </w:rPr>
        <w:t>在导师指导下进行</w:t>
      </w:r>
      <w:r w:rsidR="00951E97" w:rsidRPr="00951E97">
        <w:rPr>
          <w:rFonts w:ascii="仿宋_GB2312" w:eastAsia="仿宋_GB2312" w:hAnsi="仿宋_GB2312" w:cs="仿宋_GB2312" w:hint="eastAsia"/>
          <w:color w:val="000000" w:themeColor="text1"/>
          <w:sz w:val="28"/>
          <w:szCs w:val="28"/>
        </w:rPr>
        <w:t>临床实践及</w:t>
      </w:r>
      <w:r w:rsidRPr="00951E97">
        <w:rPr>
          <w:rFonts w:ascii="仿宋_GB2312" w:eastAsia="仿宋_GB2312" w:hAnsi="仿宋_GB2312" w:cs="仿宋_GB2312" w:hint="eastAsia"/>
          <w:color w:val="000000" w:themeColor="text1"/>
          <w:sz w:val="28"/>
          <w:szCs w:val="28"/>
        </w:rPr>
        <w:t>科学研究，</w:t>
      </w:r>
      <w:r w:rsidR="00951E97">
        <w:rPr>
          <w:rFonts w:ascii="仿宋_GB2312" w:eastAsia="仿宋_GB2312" w:hAnsi="仿宋_GB2312" w:cs="仿宋_GB2312"/>
          <w:color w:val="000000" w:themeColor="text1"/>
          <w:sz w:val="28"/>
          <w:szCs w:val="28"/>
        </w:rPr>
        <w:t>其中</w:t>
      </w:r>
      <w:r w:rsidR="00951E97">
        <w:rPr>
          <w:rFonts w:ascii="仿宋_GB2312" w:eastAsia="仿宋_GB2312" w:hAnsi="仿宋_GB2312" w:cs="仿宋_GB2312" w:hint="eastAsia"/>
          <w:color w:val="000000" w:themeColor="text1"/>
          <w:sz w:val="28"/>
          <w:szCs w:val="28"/>
        </w:rPr>
        <w:t>，</w:t>
      </w:r>
      <w:r>
        <w:rPr>
          <w:rFonts w:ascii="仿宋_GB2312" w:eastAsia="仿宋_GB2312" w:hAnsi="仿宋_GB2312" w:cs="仿宋_GB2312" w:hint="eastAsia"/>
          <w:color w:val="000000" w:themeColor="text1"/>
          <w:sz w:val="28"/>
          <w:szCs w:val="28"/>
        </w:rPr>
        <w:t>临床医学硕士专业学位申请人在申请学位前须取得《执业医师资格证书》和《住院医师规范化培训合格证书》。</w:t>
      </w:r>
    </w:p>
    <w:p w:rsidR="00745A12" w:rsidRDefault="00853FEB">
      <w:pPr>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w:t>
      </w:r>
      <w:r w:rsidR="00951E97">
        <w:rPr>
          <w:rFonts w:ascii="仿宋_GB2312" w:eastAsia="仿宋_GB2312" w:hAnsi="仿宋_GB2312" w:cs="仿宋_GB2312" w:hint="eastAsia"/>
          <w:color w:val="000000" w:themeColor="text1"/>
          <w:sz w:val="28"/>
          <w:szCs w:val="28"/>
        </w:rPr>
        <w:t>三</w:t>
      </w:r>
      <w:r>
        <w:rPr>
          <w:rFonts w:ascii="仿宋_GB2312" w:eastAsia="仿宋_GB2312" w:hAnsi="仿宋_GB2312" w:cs="仿宋_GB2312" w:hint="eastAsia"/>
          <w:color w:val="000000" w:themeColor="text1"/>
          <w:sz w:val="28"/>
          <w:szCs w:val="28"/>
        </w:rPr>
        <w:t>）学位论文及学位授予标准</w:t>
      </w:r>
    </w:p>
    <w:p w:rsidR="00745A12" w:rsidRDefault="00853FEB">
      <w:pPr>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研究生学院网站内查询有关文件要求。具体工作操作流程可向所在研究生培养单位咨询。</w:t>
      </w:r>
    </w:p>
    <w:p w:rsidR="00745A12" w:rsidRDefault="00745A12">
      <w:pPr>
        <w:ind w:firstLineChars="200" w:firstLine="560"/>
        <w:rPr>
          <w:rFonts w:ascii="仿宋_GB2312" w:eastAsia="仿宋_GB2312" w:hAnsi="仿宋_GB2312" w:cs="仿宋_GB2312"/>
          <w:color w:val="000000" w:themeColor="text1"/>
          <w:sz w:val="28"/>
          <w:szCs w:val="28"/>
        </w:rPr>
      </w:pPr>
    </w:p>
    <w:sectPr w:rsidR="00745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EE3" w:rsidRDefault="00C97EE3" w:rsidP="007E1778">
      <w:r>
        <w:separator/>
      </w:r>
    </w:p>
  </w:endnote>
  <w:endnote w:type="continuationSeparator" w:id="0">
    <w:p w:rsidR="00C97EE3" w:rsidRDefault="00C97EE3" w:rsidP="007E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EE3" w:rsidRDefault="00C97EE3" w:rsidP="007E1778">
      <w:r>
        <w:separator/>
      </w:r>
    </w:p>
  </w:footnote>
  <w:footnote w:type="continuationSeparator" w:id="0">
    <w:p w:rsidR="00C97EE3" w:rsidRDefault="00C97EE3" w:rsidP="007E17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NTUzZTNkMWJjOWE2NTUyYjVlNTJlZDNjZTFhOTUifQ=="/>
  </w:docVars>
  <w:rsids>
    <w:rsidRoot w:val="00B818D0"/>
    <w:rsid w:val="00072548"/>
    <w:rsid w:val="000C49A8"/>
    <w:rsid w:val="001129AE"/>
    <w:rsid w:val="00120728"/>
    <w:rsid w:val="00170568"/>
    <w:rsid w:val="00174ACF"/>
    <w:rsid w:val="001751A3"/>
    <w:rsid w:val="00177F91"/>
    <w:rsid w:val="003E7628"/>
    <w:rsid w:val="004B72C1"/>
    <w:rsid w:val="005666AD"/>
    <w:rsid w:val="00567C55"/>
    <w:rsid w:val="00584459"/>
    <w:rsid w:val="005A588D"/>
    <w:rsid w:val="005C5670"/>
    <w:rsid w:val="006B22B2"/>
    <w:rsid w:val="00707575"/>
    <w:rsid w:val="00745A12"/>
    <w:rsid w:val="007E1778"/>
    <w:rsid w:val="00806A48"/>
    <w:rsid w:val="00816901"/>
    <w:rsid w:val="008172D3"/>
    <w:rsid w:val="008427FD"/>
    <w:rsid w:val="00853FEB"/>
    <w:rsid w:val="008822DE"/>
    <w:rsid w:val="00951E97"/>
    <w:rsid w:val="00A11500"/>
    <w:rsid w:val="00A63E75"/>
    <w:rsid w:val="00B818D0"/>
    <w:rsid w:val="00C97EE3"/>
    <w:rsid w:val="00CF3683"/>
    <w:rsid w:val="00D00C45"/>
    <w:rsid w:val="00D57958"/>
    <w:rsid w:val="00E903CD"/>
    <w:rsid w:val="00F92EDC"/>
    <w:rsid w:val="00FD3ECD"/>
    <w:rsid w:val="00FF135E"/>
    <w:rsid w:val="0CDD2038"/>
    <w:rsid w:val="24373629"/>
    <w:rsid w:val="27FF7DCA"/>
    <w:rsid w:val="32A35B66"/>
    <w:rsid w:val="3A80676A"/>
    <w:rsid w:val="49B72F08"/>
    <w:rsid w:val="59CA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4">
    <w:name w:val="header"/>
    <w:basedOn w:val="a"/>
    <w:link w:val="Char"/>
    <w:uiPriority w:val="99"/>
    <w:unhideWhenUsed/>
    <w:rsid w:val="007E17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E1778"/>
    <w:rPr>
      <w:rFonts w:asciiTheme="minorHAnsi" w:eastAsiaTheme="minorEastAsia" w:hAnsiTheme="minorHAnsi" w:cstheme="minorBidi"/>
      <w:kern w:val="2"/>
      <w:sz w:val="18"/>
      <w:szCs w:val="18"/>
    </w:rPr>
  </w:style>
  <w:style w:type="paragraph" w:styleId="a5">
    <w:name w:val="footer"/>
    <w:basedOn w:val="a"/>
    <w:link w:val="Char0"/>
    <w:uiPriority w:val="99"/>
    <w:unhideWhenUsed/>
    <w:rsid w:val="007E1778"/>
    <w:pPr>
      <w:tabs>
        <w:tab w:val="center" w:pos="4153"/>
        <w:tab w:val="right" w:pos="8306"/>
      </w:tabs>
      <w:snapToGrid w:val="0"/>
      <w:jc w:val="left"/>
    </w:pPr>
    <w:rPr>
      <w:sz w:val="18"/>
      <w:szCs w:val="18"/>
    </w:rPr>
  </w:style>
  <w:style w:type="character" w:customStyle="1" w:styleId="Char0">
    <w:name w:val="页脚 Char"/>
    <w:basedOn w:val="a0"/>
    <w:link w:val="a5"/>
    <w:uiPriority w:val="99"/>
    <w:rsid w:val="007E177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4">
    <w:name w:val="header"/>
    <w:basedOn w:val="a"/>
    <w:link w:val="Char"/>
    <w:uiPriority w:val="99"/>
    <w:unhideWhenUsed/>
    <w:rsid w:val="007E17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E1778"/>
    <w:rPr>
      <w:rFonts w:asciiTheme="minorHAnsi" w:eastAsiaTheme="minorEastAsia" w:hAnsiTheme="minorHAnsi" w:cstheme="minorBidi"/>
      <w:kern w:val="2"/>
      <w:sz w:val="18"/>
      <w:szCs w:val="18"/>
    </w:rPr>
  </w:style>
  <w:style w:type="paragraph" w:styleId="a5">
    <w:name w:val="footer"/>
    <w:basedOn w:val="a"/>
    <w:link w:val="Char0"/>
    <w:uiPriority w:val="99"/>
    <w:unhideWhenUsed/>
    <w:rsid w:val="007E1778"/>
    <w:pPr>
      <w:tabs>
        <w:tab w:val="center" w:pos="4153"/>
        <w:tab w:val="right" w:pos="8306"/>
      </w:tabs>
      <w:snapToGrid w:val="0"/>
      <w:jc w:val="left"/>
    </w:pPr>
    <w:rPr>
      <w:sz w:val="18"/>
      <w:szCs w:val="18"/>
    </w:rPr>
  </w:style>
  <w:style w:type="character" w:customStyle="1" w:styleId="Char0">
    <w:name w:val="页脚 Char"/>
    <w:basedOn w:val="a0"/>
    <w:link w:val="a5"/>
    <w:uiPriority w:val="99"/>
    <w:rsid w:val="007E177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王洁琳</dc:creator>
  <cp:lastModifiedBy>王洁琳</cp:lastModifiedBy>
  <cp:revision>9</cp:revision>
  <dcterms:created xsi:type="dcterms:W3CDTF">2023-09-22T03:15:00Z</dcterms:created>
  <dcterms:modified xsi:type="dcterms:W3CDTF">2023-09-22T08:02:00Z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2448F060C1334F248CDF56C90FA4541B</vt:lpwstr>
  </property>
</Properties>
</file>