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锦州医科大学硕士学位论文答辩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常见问题</w:t>
      </w:r>
      <w:r>
        <w:rPr>
          <w:rFonts w:hint="eastAsia" w:ascii="黑体" w:hAnsi="黑体" w:eastAsia="黑体"/>
          <w:b/>
          <w:bCs/>
          <w:sz w:val="36"/>
          <w:szCs w:val="36"/>
        </w:rPr>
        <w:t>答疑</w:t>
      </w:r>
    </w:p>
    <w:p>
      <w:pPr>
        <w:jc w:val="left"/>
        <w:rPr>
          <w:rFonts w:ascii="楷体" w:hAnsi="楷体" w:eastAsia="楷体"/>
          <w:sz w:val="30"/>
          <w:szCs w:val="30"/>
        </w:rPr>
      </w:pPr>
    </w:p>
    <w:p>
      <w:pPr>
        <w:jc w:val="left"/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一、关于</w:t>
      </w:r>
      <w:r>
        <w:rPr>
          <w:rFonts w:hint="eastAsia" w:ascii="仿宋_GB2312" w:eastAsia="仿宋_GB2312"/>
          <w:b/>
          <w:sz w:val="32"/>
          <w:szCs w:val="32"/>
        </w:rPr>
        <w:t>学位论文评阅</w:t>
      </w:r>
    </w:p>
    <w:p>
      <w:pPr>
        <w:jc w:val="left"/>
        <w:rPr>
          <w:rFonts w:ascii="楷体" w:hAnsi="楷体" w:eastAsia="楷体"/>
          <w:b/>
          <w:bCs/>
          <w:sz w:val="30"/>
          <w:szCs w:val="30"/>
          <w:highlight w:val="none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1</w:t>
      </w:r>
      <w:r>
        <w:rPr>
          <w:rFonts w:ascii="楷体" w:hAnsi="楷体" w:eastAsia="楷体"/>
          <w:b/>
          <w:bCs/>
          <w:sz w:val="30"/>
          <w:szCs w:val="30"/>
        </w:rPr>
        <w:t>.</w:t>
      </w:r>
      <w:r>
        <w:rPr>
          <w:rFonts w:hint="eastAsia" w:ascii="楷体" w:hAnsi="楷体" w:eastAsia="楷体"/>
          <w:b/>
          <w:bCs/>
          <w:sz w:val="30"/>
          <w:szCs w:val="30"/>
        </w:rPr>
        <w:t xml:space="preserve"> 专家初审给予论文评阅意见后，正式答辩前的两位评阅人</w:t>
      </w:r>
      <w:r>
        <w:rPr>
          <w:rFonts w:hint="eastAsia" w:ascii="楷体" w:hAnsi="楷体" w:eastAsia="楷体"/>
          <w:b/>
          <w:bCs/>
          <w:sz w:val="30"/>
          <w:szCs w:val="30"/>
          <w:highlight w:val="none"/>
        </w:rPr>
        <w:t>密封评阅意见程序是否和初审评阅重复呢？评阅专家的要求必须是本单位以外的是么？可以是答辩委员会中的院外专家么？归档的评阅书需要是原件么？</w:t>
      </w:r>
    </w:p>
    <w:p>
      <w:pPr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  <w:highlight w:val="none"/>
        </w:rPr>
        <w:t>答：</w:t>
      </w:r>
      <w:r>
        <w:rPr>
          <w:rFonts w:hint="eastAsia" w:ascii="宋体" w:hAnsi="宋体" w:eastAsia="宋体"/>
          <w:sz w:val="30"/>
          <w:szCs w:val="30"/>
          <w:highlight w:val="none"/>
          <w:lang w:val="en-US" w:eastAsia="zh-CN"/>
        </w:rPr>
        <w:t>不重复，</w:t>
      </w:r>
      <w:r>
        <w:rPr>
          <w:rFonts w:hint="eastAsia" w:ascii="宋体" w:hAnsi="宋体" w:eastAsia="宋体"/>
          <w:sz w:val="30"/>
          <w:szCs w:val="30"/>
          <w:highlight w:val="none"/>
        </w:rPr>
        <w:t>根据学校关于硕士学位申请的工作安</w:t>
      </w:r>
      <w:r>
        <w:rPr>
          <w:rFonts w:hint="eastAsia" w:ascii="宋体" w:hAnsi="宋体" w:eastAsia="宋体"/>
          <w:sz w:val="30"/>
          <w:szCs w:val="30"/>
        </w:rPr>
        <w:t>排，研究生在学位论文答辩资格审查通过后，应聘请</w:t>
      </w:r>
      <w:r>
        <w:rPr>
          <w:rFonts w:ascii="宋体" w:hAnsi="宋体" w:eastAsia="宋体"/>
          <w:b/>
          <w:bCs/>
          <w:sz w:val="30"/>
          <w:szCs w:val="30"/>
        </w:rPr>
        <w:t>2位</w:t>
      </w:r>
      <w:r>
        <w:rPr>
          <w:rFonts w:ascii="宋体" w:hAnsi="宋体" w:eastAsia="宋体"/>
          <w:sz w:val="30"/>
          <w:szCs w:val="30"/>
        </w:rPr>
        <w:t>与论文研究领域相关学科的具有研究生指导教师资格的教授（或相当专业技术职称）</w:t>
      </w:r>
      <w:bookmarkStart w:id="1" w:name="_GoBack"/>
      <w:bookmarkEnd w:id="1"/>
      <w:r>
        <w:rPr>
          <w:rFonts w:ascii="宋体" w:hAnsi="宋体" w:eastAsia="宋体"/>
          <w:sz w:val="30"/>
          <w:szCs w:val="30"/>
        </w:rPr>
        <w:t>人员评阅论文。</w:t>
      </w:r>
      <w:r>
        <w:rPr>
          <w:rFonts w:ascii="宋体" w:hAnsi="宋体" w:eastAsia="宋体"/>
          <w:b/>
          <w:bCs/>
          <w:sz w:val="30"/>
          <w:szCs w:val="30"/>
        </w:rPr>
        <w:t>论文评阅人应该为学位授予单位和申请人所在单位以外的专家</w:t>
      </w:r>
      <w:r>
        <w:rPr>
          <w:rFonts w:ascii="宋体" w:hAnsi="宋体" w:eastAsia="宋体"/>
          <w:sz w:val="30"/>
          <w:szCs w:val="30"/>
        </w:rPr>
        <w:t>。</w:t>
      </w:r>
      <w:r>
        <w:rPr>
          <w:rFonts w:hint="eastAsia" w:ascii="宋体" w:hAnsi="宋体" w:eastAsia="宋体"/>
          <w:sz w:val="30"/>
          <w:szCs w:val="30"/>
        </w:rPr>
        <w:t>两名论文评阅人可以是答辩委员会成员中的两位外单位专家，亦可根据研究生导师安排由其他专家评阅书写论文评阅书。两份论文评阅书为学生归档材料，也是对学生修改后最终版论文的客观评价。作为归档材料，</w:t>
      </w:r>
      <w:r>
        <w:rPr>
          <w:rFonts w:hint="eastAsia" w:ascii="宋体" w:hAnsi="宋体" w:eastAsia="宋体"/>
          <w:b/>
          <w:bCs/>
          <w:sz w:val="30"/>
          <w:szCs w:val="30"/>
        </w:rPr>
        <w:t>论文评阅书须为原件</w:t>
      </w:r>
      <w:r>
        <w:rPr>
          <w:rFonts w:hint="eastAsia" w:ascii="宋体" w:hAnsi="宋体" w:eastAsia="宋体"/>
          <w:sz w:val="30"/>
          <w:szCs w:val="30"/>
        </w:rPr>
        <w:t>，如对方专家特殊原因暂时无法提供，可暂时提供复印件，但须由培养单位持续跟进，确保最终归档材料中为论文评阅书原件。</w:t>
      </w:r>
    </w:p>
    <w:p>
      <w:pPr>
        <w:jc w:val="left"/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2.</w:t>
      </w:r>
      <w:r>
        <w:rPr>
          <w:rFonts w:hint="eastAsia" w:ascii="楷体" w:hAnsi="楷体" w:eastAsia="楷体"/>
          <w:b/>
          <w:bCs/>
          <w:sz w:val="30"/>
          <w:szCs w:val="30"/>
        </w:rPr>
        <w:t>两位评阅人</w:t>
      </w: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的</w:t>
      </w:r>
      <w:r>
        <w:rPr>
          <w:rFonts w:hint="eastAsia" w:ascii="楷体" w:hAnsi="楷体" w:eastAsia="楷体"/>
          <w:b/>
          <w:bCs/>
          <w:sz w:val="30"/>
          <w:szCs w:val="30"/>
        </w:rPr>
        <w:t>论文评阅意见</w:t>
      </w: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应当包括什么内容？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答：</w:t>
      </w:r>
      <w:r>
        <w:rPr>
          <w:rFonts w:hint="eastAsia" w:ascii="宋体" w:hAnsi="宋体" w:eastAsia="宋体"/>
          <w:sz w:val="30"/>
          <w:szCs w:val="30"/>
        </w:rPr>
        <w:t>论文评阅人应当对学位论文写出详细的学术评语（包括格式规范性、论文选题意义，创新性，结果数据可信度，讨论是否充分深入等方面，最终得出论文是否达到硕士学位水平的结论）供论文答辩委员会参考。答辩前，论文评阅人的姓名和评阅意见应</w:t>
      </w:r>
      <w:r>
        <w:rPr>
          <w:rFonts w:hint="eastAsia" w:ascii="宋体" w:hAnsi="宋体" w:eastAsia="宋体"/>
          <w:b/>
          <w:bCs/>
          <w:sz w:val="30"/>
          <w:szCs w:val="30"/>
        </w:rPr>
        <w:t>对申请学位人员保密</w:t>
      </w:r>
      <w:r>
        <w:rPr>
          <w:rFonts w:hint="eastAsia" w:ascii="宋体" w:hAnsi="宋体" w:eastAsia="宋体"/>
          <w:sz w:val="30"/>
          <w:szCs w:val="30"/>
        </w:rPr>
        <w:t>，并密封传递。</w:t>
      </w:r>
    </w:p>
    <w:p>
      <w:pPr>
        <w:jc w:val="left"/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3.学位论文评阅的作用？</w:t>
      </w:r>
    </w:p>
    <w:p>
      <w:pPr>
        <w:jc w:val="left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答：</w:t>
      </w:r>
      <w:r>
        <w:rPr>
          <w:rFonts w:hint="eastAsia" w:ascii="宋体" w:hAnsi="宋体" w:eastAsia="宋体"/>
          <w:b w:val="0"/>
          <w:bCs w:val="0"/>
          <w:sz w:val="30"/>
          <w:szCs w:val="30"/>
        </w:rPr>
        <w:t>2位评阅人均认为论文达到硕士学位论文水平并同意答辩后，各培养单</w:t>
      </w:r>
      <w:r>
        <w:rPr>
          <w:rFonts w:hint="eastAsia" w:ascii="宋体" w:hAnsi="宋体" w:eastAsia="宋体"/>
          <w:sz w:val="30"/>
          <w:szCs w:val="30"/>
        </w:rPr>
        <w:t>位方可组织学位论文答辩。</w:t>
      </w:r>
    </w:p>
    <w:p>
      <w:pPr>
        <w:jc w:val="left"/>
        <w:rPr>
          <w:rFonts w:hint="default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 xml:space="preserve">二、学位论文答辩 </w:t>
      </w:r>
    </w:p>
    <w:p>
      <w:pPr>
        <w:jc w:val="left"/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1.学位论文答辩委员会专家的组成是什么？专硕和学硕的</w:t>
      </w:r>
      <w:bookmarkStart w:id="0" w:name="_Hlk41128249"/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答辩委员会专家</w:t>
      </w:r>
      <w:bookmarkEnd w:id="0"/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组成有差别么？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答：</w:t>
      </w:r>
      <w:r>
        <w:rPr>
          <w:rFonts w:hint="eastAsia" w:ascii="宋体" w:hAnsi="宋体" w:eastAsia="宋体"/>
          <w:sz w:val="30"/>
          <w:szCs w:val="30"/>
        </w:rPr>
        <w:t>根据《锦州医科大学硕士学位授予工作细则》（锦医大学位[2017]1号）文件要求，硕士研究生论文答辩委员会由</w:t>
      </w:r>
      <w:r>
        <w:rPr>
          <w:rFonts w:hint="eastAsia" w:ascii="宋体" w:hAnsi="宋体" w:eastAsia="宋体"/>
          <w:b/>
          <w:bCs/>
          <w:sz w:val="30"/>
          <w:szCs w:val="30"/>
        </w:rPr>
        <w:t>5名副教授（或相当专业技术职称）及以上职称的具有研究生指导教师资格的专家组成（专业学位论文答辩委员会成员中要求至少有3名具有硕士生指导教师资格</w:t>
      </w:r>
      <w:r>
        <w:rPr>
          <w:rFonts w:hint="eastAsia" w:ascii="宋体" w:hAnsi="宋体" w:eastAsia="宋体"/>
          <w:sz w:val="30"/>
          <w:szCs w:val="30"/>
        </w:rPr>
        <w:t>），</w:t>
      </w:r>
      <w:r>
        <w:rPr>
          <w:rFonts w:hint="eastAsia" w:ascii="宋体" w:hAnsi="宋体" w:eastAsia="宋体"/>
          <w:b/>
          <w:bCs/>
          <w:sz w:val="30"/>
          <w:szCs w:val="30"/>
        </w:rPr>
        <w:t>至少2名为学位授予单位和申请人所在单位以外的专家</w:t>
      </w:r>
      <w:r>
        <w:rPr>
          <w:rFonts w:hint="eastAsia" w:ascii="宋体" w:hAnsi="宋体" w:eastAsia="宋体"/>
          <w:sz w:val="30"/>
          <w:szCs w:val="30"/>
        </w:rPr>
        <w:t>。</w:t>
      </w:r>
      <w:r>
        <w:rPr>
          <w:rFonts w:hint="eastAsia" w:ascii="宋体" w:hAnsi="宋体" w:eastAsia="宋体"/>
          <w:b/>
          <w:bCs/>
          <w:sz w:val="30"/>
          <w:szCs w:val="30"/>
        </w:rPr>
        <w:t>论文答辩委员会主席一般由具有教授职称的专家担任</w:t>
      </w:r>
      <w:r>
        <w:rPr>
          <w:rFonts w:hint="eastAsia" w:ascii="宋体" w:hAnsi="宋体" w:eastAsia="宋体"/>
          <w:sz w:val="30"/>
          <w:szCs w:val="30"/>
        </w:rPr>
        <w:t>。</w:t>
      </w:r>
      <w:r>
        <w:rPr>
          <w:rFonts w:hint="eastAsia" w:ascii="宋体" w:hAnsi="宋体" w:eastAsia="宋体"/>
          <w:b/>
          <w:bCs/>
          <w:sz w:val="30"/>
          <w:szCs w:val="30"/>
        </w:rPr>
        <w:t>导师不能作为答辩委员会成员，但应列席会议</w:t>
      </w:r>
      <w:r>
        <w:rPr>
          <w:rFonts w:hint="eastAsia" w:ascii="宋体" w:hAnsi="宋体" w:eastAsia="宋体"/>
          <w:sz w:val="30"/>
          <w:szCs w:val="30"/>
        </w:rPr>
        <w:t>。专硕和学硕的答辩委员会专家人员组成情况相同。</w:t>
      </w:r>
    </w:p>
    <w:p>
      <w:pPr>
        <w:jc w:val="left"/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2.关于答辩委员会秘书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答：</w:t>
      </w:r>
      <w:r>
        <w:rPr>
          <w:rFonts w:hint="eastAsia" w:ascii="宋体" w:hAnsi="宋体" w:eastAsia="宋体"/>
          <w:sz w:val="30"/>
          <w:szCs w:val="30"/>
        </w:rPr>
        <w:t>答辩委员会设秘书1人，由</w:t>
      </w:r>
      <w:r>
        <w:rPr>
          <w:rFonts w:hint="eastAsia" w:ascii="宋体" w:hAnsi="宋体" w:eastAsia="宋体"/>
          <w:b/>
          <w:bCs/>
          <w:sz w:val="30"/>
          <w:szCs w:val="30"/>
        </w:rPr>
        <w:t>讲师及以上职称（或相当专业技术职称）</w:t>
      </w:r>
      <w:r>
        <w:rPr>
          <w:rFonts w:hint="eastAsia" w:ascii="宋体" w:hAnsi="宋体" w:eastAsia="宋体"/>
          <w:sz w:val="30"/>
          <w:szCs w:val="30"/>
        </w:rPr>
        <w:t>的教师担任。寄送学位论文、聘书、组织答辩及答辩接待等事宜均由答辩委员会秘书办理，学位申请人不得参与。</w:t>
      </w:r>
    </w:p>
    <w:p>
      <w:pPr>
        <w:jc w:val="left"/>
        <w:rPr>
          <w:rFonts w:hint="default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3.学位论文答辩公开举行相关要求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答：</w:t>
      </w:r>
      <w:r>
        <w:rPr>
          <w:rFonts w:hint="eastAsia" w:ascii="宋体" w:hAnsi="宋体" w:eastAsia="宋体"/>
          <w:sz w:val="30"/>
          <w:szCs w:val="30"/>
        </w:rPr>
        <w:t>学位论文答辩一般应</w:t>
      </w:r>
      <w:r>
        <w:rPr>
          <w:rFonts w:hint="eastAsia" w:ascii="宋体" w:hAnsi="宋体" w:eastAsia="宋体"/>
          <w:b/>
          <w:bCs/>
          <w:sz w:val="30"/>
          <w:szCs w:val="30"/>
        </w:rPr>
        <w:t>公开举行</w:t>
      </w:r>
      <w:r>
        <w:rPr>
          <w:rFonts w:hint="eastAsia" w:ascii="宋体" w:hAnsi="宋体" w:eastAsia="宋体"/>
          <w:sz w:val="30"/>
          <w:szCs w:val="30"/>
        </w:rPr>
        <w:t>。事先应张贴答辩海报，同时将答辩人姓名、学位论文题目、答辩时间、答辩地点等上报各学院或培养基地研究生管理部门。</w:t>
      </w:r>
    </w:p>
    <w:p>
      <w:pPr>
        <w:jc w:val="left"/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</w:pPr>
      <w:r>
        <w:rPr>
          <w:rFonts w:hint="eastAsia" w:ascii="楷体" w:hAnsi="楷体" w:eastAsia="楷体"/>
          <w:b/>
          <w:bCs/>
          <w:sz w:val="30"/>
          <w:szCs w:val="30"/>
          <w:lang w:val="en-US" w:eastAsia="zh-CN"/>
        </w:rPr>
        <w:t>4.学位论文答辩会程序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答：</w:t>
      </w:r>
      <w:r>
        <w:rPr>
          <w:rFonts w:hint="eastAsia" w:ascii="宋体" w:hAnsi="宋体" w:eastAsia="宋体"/>
          <w:b/>
          <w:bCs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各培养单位研究生管理人员介绍答辩委员会成员、答辩人导师、答辩秘书等，并由答辩委员会成员推选答辩委员会主席。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答辩会开始，答辩委员会主席主持答辩会。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导师介绍学位申请人基本情况（包括简历、课程考试成绩、外语能力、论文完成情况；对于申请医学专业学位人员，导师还应介绍学位申请人的临床能力训练情况）。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学位申请人报告学位论文。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答辩委员会成员与到会人员提问，学位申请人回答问题。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答辩委员会成员合议。</w:t>
      </w:r>
      <w:r>
        <w:rPr>
          <w:rFonts w:hint="eastAsia" w:ascii="宋体" w:hAnsi="宋体" w:eastAsia="宋体"/>
          <w:b/>
          <w:bCs/>
          <w:sz w:val="30"/>
          <w:szCs w:val="30"/>
        </w:rPr>
        <w:t>学位申请人与到会人员（包括导师）暂时退席。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答辩委员会主席介绍论文评阅人评语，然后以</w:t>
      </w:r>
      <w:r>
        <w:rPr>
          <w:rFonts w:hint="eastAsia" w:ascii="宋体" w:hAnsi="宋体" w:eastAsia="宋体"/>
          <w:b/>
          <w:bCs/>
          <w:sz w:val="30"/>
          <w:szCs w:val="30"/>
        </w:rPr>
        <w:t>无记名方式投票</w:t>
      </w:r>
      <w:r>
        <w:rPr>
          <w:rFonts w:hint="eastAsia" w:ascii="宋体" w:hAnsi="宋体" w:eastAsia="宋体"/>
          <w:sz w:val="30"/>
          <w:szCs w:val="30"/>
        </w:rPr>
        <w:t>表决，写出答辩委员会决议，经全体委员的</w:t>
      </w:r>
      <w:r>
        <w:rPr>
          <w:rFonts w:hint="eastAsia" w:ascii="宋体" w:hAnsi="宋体" w:eastAsia="宋体"/>
          <w:b/>
          <w:bCs/>
          <w:sz w:val="30"/>
          <w:szCs w:val="30"/>
        </w:rPr>
        <w:t>三分之二以上（含三分之二）</w:t>
      </w:r>
      <w:r>
        <w:rPr>
          <w:rFonts w:hint="eastAsia" w:ascii="宋体" w:hAnsi="宋体" w:eastAsia="宋体"/>
          <w:sz w:val="30"/>
          <w:szCs w:val="30"/>
        </w:rPr>
        <w:t>同意，方得通过。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答辩委员会主席宣读答辩委员会决议及答辩委员会投票结果，就是否建议授予硕士学位作出决议。决议经论文答辩委员会主席签字后，报送各培养单位研究生管理部门。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9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硕士学位论文答辩未通过者，经论文答辩委员会同意，可在一年内修改论文，重新答辩一次。重新答辩仍未通过者，不再补行答辩，不授予硕士学位。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10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答辩秘书应详细记录答辩会议全过程。</w:t>
      </w:r>
    </w:p>
    <w:p>
      <w:pPr>
        <w:jc w:val="left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</w:rPr>
        <w:t>11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答辩委员会主席宣布答辩会结束。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jc w:val="left"/>
        <w:rPr>
          <w:rFonts w:ascii="宋体" w:hAnsi="宋体" w:eastAsia="宋体"/>
          <w:sz w:val="30"/>
          <w:szCs w:val="30"/>
        </w:rPr>
      </w:pPr>
    </w:p>
    <w:p>
      <w:pPr>
        <w:jc w:val="left"/>
        <w:rPr>
          <w:rFonts w:ascii="宋体" w:hAnsi="宋体" w:eastAsia="宋体"/>
          <w:sz w:val="30"/>
          <w:szCs w:val="30"/>
        </w:rPr>
      </w:pPr>
    </w:p>
    <w:p>
      <w:pPr>
        <w:jc w:val="left"/>
        <w:rPr>
          <w:rFonts w:ascii="宋体" w:hAnsi="宋体" w:eastAsia="宋体"/>
          <w:sz w:val="30"/>
          <w:szCs w:val="30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ZkOGEzMzExOTE0OGM5MTZlNzgwYTEwZDMwZmEyYzcifQ=="/>
  </w:docVars>
  <w:rsids>
    <w:rsidRoot w:val="001E2865"/>
    <w:rsid w:val="000134E9"/>
    <w:rsid w:val="00041F07"/>
    <w:rsid w:val="00054076"/>
    <w:rsid w:val="000636C3"/>
    <w:rsid w:val="001028FC"/>
    <w:rsid w:val="001E2865"/>
    <w:rsid w:val="002A6D04"/>
    <w:rsid w:val="003C314A"/>
    <w:rsid w:val="004459BD"/>
    <w:rsid w:val="004D1281"/>
    <w:rsid w:val="004D2116"/>
    <w:rsid w:val="00543313"/>
    <w:rsid w:val="00567530"/>
    <w:rsid w:val="0059318D"/>
    <w:rsid w:val="0067556F"/>
    <w:rsid w:val="006C4F71"/>
    <w:rsid w:val="006E55D4"/>
    <w:rsid w:val="007A7722"/>
    <w:rsid w:val="007B51AA"/>
    <w:rsid w:val="0080112B"/>
    <w:rsid w:val="00861495"/>
    <w:rsid w:val="008D05F8"/>
    <w:rsid w:val="0090342E"/>
    <w:rsid w:val="00946644"/>
    <w:rsid w:val="009C499B"/>
    <w:rsid w:val="009E24BF"/>
    <w:rsid w:val="00A86F34"/>
    <w:rsid w:val="00AA3605"/>
    <w:rsid w:val="00B11659"/>
    <w:rsid w:val="00B9572B"/>
    <w:rsid w:val="00BC37A1"/>
    <w:rsid w:val="00C64A5D"/>
    <w:rsid w:val="00D46265"/>
    <w:rsid w:val="00ED6C09"/>
    <w:rsid w:val="00FA53A7"/>
    <w:rsid w:val="178E4658"/>
    <w:rsid w:val="7C38286E"/>
    <w:rsid w:val="7E8E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1542</Words>
  <Characters>1557</Characters>
  <Lines>12</Lines>
  <Paragraphs>3</Paragraphs>
  <TotalTime>7</TotalTime>
  <ScaleCrop>false</ScaleCrop>
  <LinksUpToDate>false</LinksUpToDate>
  <CharactersWithSpaces>1559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2022-05-09T03:20:00Z</dcterms:created>
  <dc:creator>小琳琳</dc:creator>
  <cp:lastModifiedBy>阿闵</cp:lastModifiedBy>
  <dcterms:modified xsi:type="dcterms:W3CDTF">2023-02-03T04:12:15Z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8038F3C7E1BD4955B486E2F920C58D30</vt:lpwstr>
  </property>
</Properties>
</file>